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HT8.4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Atom N2600 , Dual core, clock speed 1.6GHz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 2GB，可扩展至4GB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2.5" SATA 500G硬盘，可选120G SSD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NM10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Realtek ALC662 5.1 Channel HDA Codec , Support MIC/Line-out Ports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2 x Realtek 8111E PCI-E Gigabit LAN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显示屏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4：3 工规8" TFT-LCD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背光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亮度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≥250 cd/㎡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屏点矩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0.297mm×0.297mm(H，V)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分辨率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XGA，800×600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触摸屏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USB2.0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2-板载，2扩展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COM口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6-板载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                                                                        1个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音频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Mic-in，Line-out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安装方式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开放式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                                                                 DC12V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额定功率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≤25W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认证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CCC，CE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操作系统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Windows 7/Windows 8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工作温度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-10℃～50℃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存储温度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-20℃～60℃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抗震动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5-17HZ，0.1mm双幅度位移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